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E356" w14:textId="77777777" w:rsidR="00D30096" w:rsidRDefault="00634B36">
      <w:pPr>
        <w:spacing w:after="0"/>
        <w:ind w:left="0" w:firstLine="0"/>
        <w:jc w:val="left"/>
      </w:pPr>
      <w:r>
        <w:rPr>
          <w:b/>
          <w:sz w:val="32"/>
        </w:rPr>
        <w:t>Etik Kurul’a Başvuracak Araştırmacıların Dikkatine;</w:t>
      </w:r>
      <w:r>
        <w:rPr>
          <w:b/>
        </w:rPr>
        <w:t xml:space="preserve"> </w:t>
      </w:r>
    </w:p>
    <w:p w14:paraId="10CF3908" w14:textId="77777777" w:rsidR="00D30096" w:rsidRDefault="00634B36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78CB92C3" w14:textId="77777777" w:rsidR="00D30096" w:rsidRDefault="00634B36">
      <w:pPr>
        <w:spacing w:after="156"/>
        <w:ind w:left="0" w:firstLine="0"/>
        <w:jc w:val="left"/>
      </w:pPr>
      <w:r>
        <w:t xml:space="preserve"> </w:t>
      </w:r>
    </w:p>
    <w:p w14:paraId="34CA3F26" w14:textId="77777777" w:rsidR="00D30096" w:rsidRDefault="00634B36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Etik Kurulu Formu ve ekleri Sosyal Bilimler Enstitüsü tez yazım kılavuzuna göre bilgisayar ortamında yazılmalıdır.</w:t>
      </w:r>
    </w:p>
    <w:p w14:paraId="4DE55578" w14:textId="77777777" w:rsidR="00D30096" w:rsidRDefault="00D30096">
      <w:pPr>
        <w:spacing w:after="115"/>
        <w:ind w:left="708" w:firstLine="0"/>
      </w:pPr>
    </w:p>
    <w:p w14:paraId="720CAD10" w14:textId="77777777" w:rsidR="00D30096" w:rsidRDefault="00634B36">
      <w:pPr>
        <w:numPr>
          <w:ilvl w:val="0"/>
          <w:numId w:val="1"/>
        </w:numPr>
        <w:spacing w:after="19" w:line="376" w:lineRule="auto"/>
        <w:ind w:hanging="348"/>
      </w:pPr>
      <w:r>
        <w:t xml:space="preserve">Bilimsel Araştırmanın; BAPKO projesi, ulusal veya </w:t>
      </w:r>
      <w:r>
        <w:t xml:space="preserve">uluslararası bir proje başvurusu olması durumunda ilgili proje başvuru belgelerinin bir örneğinin de Kurula gönderilmesi gerekmektedir.  </w:t>
      </w:r>
    </w:p>
    <w:p w14:paraId="6B584229" w14:textId="77777777" w:rsidR="00D30096" w:rsidRDefault="00634B36">
      <w:pPr>
        <w:numPr>
          <w:ilvl w:val="0"/>
          <w:numId w:val="1"/>
        </w:numPr>
        <w:spacing w:after="1" w:line="357" w:lineRule="auto"/>
        <w:ind w:hanging="348"/>
      </w:pPr>
      <w:r>
        <w:t>Bilimsel araştırmanın Yüksek Lisans veya Doktora tezi olması durumunda aşağıdaki bilgilerin Etik Kurula bildirilmesi g</w:t>
      </w:r>
      <w:r>
        <w:t xml:space="preserve">ereklidir.  </w:t>
      </w:r>
    </w:p>
    <w:p w14:paraId="33EF08C5" w14:textId="77777777" w:rsidR="00D30096" w:rsidRDefault="00634B36">
      <w:pPr>
        <w:numPr>
          <w:ilvl w:val="1"/>
          <w:numId w:val="1"/>
        </w:numPr>
        <w:ind w:hanging="336"/>
      </w:pPr>
      <w:r>
        <w:t xml:space="preserve">Genel Bilgiler </w:t>
      </w:r>
    </w:p>
    <w:p w14:paraId="74303A5D" w14:textId="77777777" w:rsidR="00D30096" w:rsidRDefault="00634B36">
      <w:pPr>
        <w:numPr>
          <w:ilvl w:val="2"/>
          <w:numId w:val="1"/>
        </w:numPr>
        <w:ind w:hanging="403"/>
      </w:pPr>
      <w:r>
        <w:t xml:space="preserve">Araştırmacının Adı Soyadı </w:t>
      </w:r>
    </w:p>
    <w:p w14:paraId="793C08F4" w14:textId="77777777" w:rsidR="00D30096" w:rsidRDefault="00634B36">
      <w:pPr>
        <w:numPr>
          <w:ilvl w:val="2"/>
          <w:numId w:val="1"/>
        </w:numPr>
        <w:ind w:hanging="403"/>
      </w:pPr>
      <w:r>
        <w:t xml:space="preserve">Anabilim Dalı </w:t>
      </w:r>
    </w:p>
    <w:p w14:paraId="0F306C8F" w14:textId="77777777" w:rsidR="00D30096" w:rsidRDefault="00634B36">
      <w:pPr>
        <w:numPr>
          <w:ilvl w:val="2"/>
          <w:numId w:val="1"/>
        </w:numPr>
        <w:ind w:hanging="403"/>
      </w:pPr>
      <w:r>
        <w:t xml:space="preserve">Programı </w:t>
      </w:r>
    </w:p>
    <w:p w14:paraId="4FC15D6D" w14:textId="77777777" w:rsidR="00D30096" w:rsidRDefault="00634B36">
      <w:pPr>
        <w:numPr>
          <w:ilvl w:val="2"/>
          <w:numId w:val="1"/>
        </w:numPr>
        <w:ind w:hanging="403"/>
      </w:pPr>
      <w:r>
        <w:t xml:space="preserve">Tez Danışmanı </w:t>
      </w:r>
    </w:p>
    <w:p w14:paraId="4829F045" w14:textId="77777777" w:rsidR="00D30096" w:rsidRDefault="00634B36">
      <w:pPr>
        <w:numPr>
          <w:ilvl w:val="2"/>
          <w:numId w:val="1"/>
        </w:numPr>
        <w:spacing w:after="116"/>
        <w:ind w:hanging="403"/>
      </w:pPr>
      <w:r>
        <w:t xml:space="preserve">Tez Türü ve Tarihi </w:t>
      </w:r>
    </w:p>
    <w:p w14:paraId="0BF36076" w14:textId="77777777" w:rsidR="00D30096" w:rsidRDefault="00634B36">
      <w:pPr>
        <w:numPr>
          <w:ilvl w:val="2"/>
          <w:numId w:val="1"/>
        </w:numPr>
        <w:ind w:hanging="403"/>
      </w:pPr>
      <w:r>
        <w:t xml:space="preserve">Anahtar Kelimeler </w:t>
      </w:r>
    </w:p>
    <w:p w14:paraId="12C836BB" w14:textId="77777777" w:rsidR="00D30096" w:rsidRDefault="00634B36">
      <w:pPr>
        <w:numPr>
          <w:ilvl w:val="1"/>
          <w:numId w:val="1"/>
        </w:numPr>
        <w:ind w:hanging="336"/>
      </w:pPr>
      <w:r>
        <w:t xml:space="preserve">Tezin Adı ve Özeti </w:t>
      </w:r>
    </w:p>
    <w:p w14:paraId="25E86FB0" w14:textId="77777777" w:rsidR="00D30096" w:rsidRDefault="00634B36">
      <w:pPr>
        <w:numPr>
          <w:ilvl w:val="1"/>
          <w:numId w:val="1"/>
        </w:numPr>
        <w:ind w:hanging="336"/>
      </w:pPr>
      <w:r>
        <w:t xml:space="preserve">Araştırmanın Amacı </w:t>
      </w:r>
    </w:p>
    <w:p w14:paraId="61117EEA" w14:textId="77777777" w:rsidR="00D30096" w:rsidRDefault="00634B36">
      <w:pPr>
        <w:numPr>
          <w:ilvl w:val="1"/>
          <w:numId w:val="1"/>
        </w:numPr>
        <w:ind w:hanging="336"/>
      </w:pPr>
      <w:r>
        <w:t xml:space="preserve">Araştırmanın Problem Cümlesi </w:t>
      </w:r>
    </w:p>
    <w:p w14:paraId="773EB7E3" w14:textId="77777777" w:rsidR="00D30096" w:rsidRDefault="00634B36">
      <w:pPr>
        <w:numPr>
          <w:ilvl w:val="1"/>
          <w:numId w:val="1"/>
        </w:numPr>
        <w:ind w:hanging="336"/>
      </w:pPr>
      <w:r>
        <w:t xml:space="preserve">Araştırmanı Kısıtları </w:t>
      </w:r>
    </w:p>
    <w:p w14:paraId="3C217A59" w14:textId="77777777" w:rsidR="00D30096" w:rsidRDefault="00634B36">
      <w:pPr>
        <w:numPr>
          <w:ilvl w:val="1"/>
          <w:numId w:val="1"/>
        </w:numPr>
        <w:ind w:hanging="336"/>
      </w:pPr>
      <w:r>
        <w:t xml:space="preserve">Araştırmanın </w:t>
      </w:r>
      <w:r>
        <w:t xml:space="preserve">Hipotezleri </w:t>
      </w:r>
    </w:p>
    <w:p w14:paraId="6B5F7DF9" w14:textId="77777777" w:rsidR="00D30096" w:rsidRDefault="00634B36">
      <w:pPr>
        <w:numPr>
          <w:ilvl w:val="0"/>
          <w:numId w:val="1"/>
        </w:numPr>
        <w:spacing w:after="13" w:line="396" w:lineRule="auto"/>
        <w:ind w:hanging="348"/>
      </w:pPr>
      <w:r>
        <w:t xml:space="preserve">Tez başlığı değişikliği olan çalışmalarda Etik Kurul onayı yeni başlıkla yenilenmelidir. Ciltli tezdeki tez başlığı ile teze konulan Etik Kurul onayındaki başlık aynı olmalıdır. </w:t>
      </w:r>
    </w:p>
    <w:p w14:paraId="4970AAE6" w14:textId="77777777" w:rsidR="00D30096" w:rsidRDefault="00634B36">
      <w:pPr>
        <w:numPr>
          <w:ilvl w:val="0"/>
          <w:numId w:val="1"/>
        </w:numPr>
        <w:spacing w:after="0" w:line="400" w:lineRule="auto"/>
        <w:ind w:hanging="348"/>
      </w:pPr>
      <w:proofErr w:type="gramStart"/>
      <w:r>
        <w:rPr>
          <w:b/>
        </w:rPr>
        <w:t>Milli</w:t>
      </w:r>
      <w:proofErr w:type="gramEnd"/>
      <w:r>
        <w:rPr>
          <w:b/>
        </w:rPr>
        <w:t xml:space="preserve"> Eğitim Bakanlığı’na bağlı okullarda yapılacak bilimsel ara</w:t>
      </w:r>
      <w:r>
        <w:rPr>
          <w:b/>
        </w:rPr>
        <w:t xml:space="preserve">ştırmalar için araştırmacıların doğrudan Milli Eğitim Bakanlığının ilgili kurullarına başvurarak etik onay ve Bakanlık izni alması gereklidir. </w:t>
      </w:r>
    </w:p>
    <w:p w14:paraId="025913B3" w14:textId="77777777" w:rsidR="00D30096" w:rsidRDefault="00634B36">
      <w:pPr>
        <w:spacing w:after="0"/>
        <w:ind w:left="0" w:firstLine="0"/>
        <w:jc w:val="left"/>
      </w:pPr>
      <w:r>
        <w:t xml:space="preserve"> </w:t>
      </w:r>
    </w:p>
    <w:sectPr w:rsidR="00D30096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F812" w14:textId="77777777" w:rsidR="00634B36" w:rsidRDefault="00634B36">
      <w:pPr>
        <w:spacing w:after="0" w:line="240" w:lineRule="auto"/>
      </w:pPr>
      <w:r>
        <w:separator/>
      </w:r>
    </w:p>
  </w:endnote>
  <w:endnote w:type="continuationSeparator" w:id="0">
    <w:p w14:paraId="458C78BD" w14:textId="77777777" w:rsidR="00634B36" w:rsidRDefault="0063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AEF8" w14:textId="77777777" w:rsidR="00634B36" w:rsidRDefault="00634B36">
      <w:pPr>
        <w:spacing w:after="0" w:line="240" w:lineRule="auto"/>
      </w:pPr>
      <w:r>
        <w:separator/>
      </w:r>
    </w:p>
  </w:footnote>
  <w:footnote w:type="continuationSeparator" w:id="0">
    <w:p w14:paraId="65306A1E" w14:textId="77777777" w:rsidR="00634B36" w:rsidRDefault="0063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7CEE"/>
    <w:multiLevelType w:val="multilevel"/>
    <w:tmpl w:val="1146FCB2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096"/>
    <w:rsid w:val="000D0305"/>
    <w:rsid w:val="00634B36"/>
    <w:rsid w:val="00D3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A927"/>
  <w15:docId w15:val="{D706C2EF-59E9-4E18-A08D-03D4D9A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55"/>
      <w:ind w:left="370" w:hanging="10"/>
      <w:jc w:val="both"/>
    </w:pPr>
    <w:rPr>
      <w:rFonts w:ascii="Times New Roman" w:hAnsi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pPr>
      <w:spacing w:after="160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Kurul’a Başvuracak Adayların Dikkatine;</dc:title>
  <dc:subject/>
  <dc:creator>marmara</dc:creator>
  <cp:lastModifiedBy>idris Bıçakçı</cp:lastModifiedBy>
  <cp:revision>2</cp:revision>
  <dcterms:created xsi:type="dcterms:W3CDTF">2025-06-24T07:34:00Z</dcterms:created>
  <dcterms:modified xsi:type="dcterms:W3CDTF">2025-06-24T07:34:00Z</dcterms:modified>
</cp:coreProperties>
</file>